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lang w:val="ru-RU" w:eastAsia="en-US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  <w:kern w:val="0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lang w:val="ru-RU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lang w:val="ru-RU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20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u w:val="single"/>
                <w:lang w:val="ru-RU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«Санкт-Петербургская Валютная Биржа»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Отдел биржевых рынков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УВЕДОМЛЕНИЕ ОБ ИЗМЕНЕНИИ СТАТУСА ДОПУСКА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УЧАСТНИКА КЛИРИНГА/КЛИЕНТА УЧАСТНИКА КЛИРИНГА К КЛИРИНГОВОМУ ОБСЛУЖИВАНИЮ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Настоящим уведомляем о том, что (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${companyFullName}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,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${companySymbolsINN}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,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${companyClearingCode}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) возобновлен допуск к клиринговому обслуживанию в Секции (межбанковского кредитного рынка АО СПВБ и/или фондовой секции АО СПВБ) с ${relationUpdatedAt}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Уполномоченный работник КО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92a6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LibreOffice/7.1.2.2$Windows_X86_64 LibreOffice_project/8a45595d069ef5570103caea1b71cc9d82b2aae4</Application>
  <AppVersion>15.0000</AppVersion>
  <Pages>1</Pages>
  <Words>60</Words>
  <Characters>520</Characters>
  <CharactersWithSpaces>569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2022-10-04T08:08:00Z</dcterms:created>
  <dc:creator>Свиридов Кирилл Николаевич</dc:creator>
  <dc:description/>
  <dc:language>ru-RU</dc:language>
  <cp:lastModifiedBy/>
  <dcterms:modified xsi:type="dcterms:W3CDTF">2022-12-29T17:01:03Z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